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5683181F" wp14:paraId="5B1B0061" wp14:textId="3DFE74AC">
      <w:pPr>
        <w:pStyle w:val="Normal"/>
        <w:jc w:val="center"/>
      </w:pPr>
      <w:r w:rsidR="33306AA0">
        <w:drawing>
          <wp:inline xmlns:wp14="http://schemas.microsoft.com/office/word/2010/wordprocessingDrawing" wp14:editId="0CCB4196" wp14:anchorId="0A053F3B">
            <wp:extent cx="3448050" cy="685800"/>
            <wp:effectExtent l="0" t="0" r="0" b="0"/>
            <wp:docPr id="1962966206" name="" title=""/>
            <wp:cNvGraphicFramePr>
              <a:graphicFrameLocks noChangeAspect="1"/>
            </wp:cNvGraphicFramePr>
            <a:graphic>
              <a:graphicData uri="http://schemas.openxmlformats.org/drawingml/2006/picture">
                <pic:pic>
                  <pic:nvPicPr>
                    <pic:cNvPr id="0" name=""/>
                    <pic:cNvPicPr/>
                  </pic:nvPicPr>
                  <pic:blipFill>
                    <a:blip r:embed="Rbf1b944b4d29458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48050" cy="685800"/>
                    </a:xfrm>
                    <a:prstGeom prst="rect">
                      <a:avLst/>
                    </a:prstGeom>
                  </pic:spPr>
                </pic:pic>
              </a:graphicData>
            </a:graphic>
          </wp:inline>
        </w:drawing>
      </w:r>
      <w:r>
        <w:br/>
      </w:r>
    </w:p>
    <w:p xmlns:wp14="http://schemas.microsoft.com/office/word/2010/wordml" w:rsidP="5813F78C" wp14:paraId="004C1A2C" wp14:textId="30FFD219">
      <w:pPr>
        <w:pStyle w:val="Normal"/>
        <w:jc w:val="center"/>
        <w:rPr>
          <w:rFonts w:ascii="Aptos" w:hAnsi="Aptos" w:eastAsia="Aptos" w:cs="Aptos"/>
          <w:b w:val="1"/>
          <w:bCs w:val="1"/>
          <w:i w:val="0"/>
          <w:iCs w:val="0"/>
          <w:caps w:val="0"/>
          <w:smallCaps w:val="0"/>
          <w:noProof w:val="0"/>
          <w:color w:val="000000" w:themeColor="text1" w:themeTint="FF" w:themeShade="FF"/>
          <w:sz w:val="24"/>
          <w:szCs w:val="24"/>
          <w:lang w:val="en-US"/>
        </w:rPr>
      </w:pPr>
      <w:r w:rsidRPr="5813F78C" w:rsidR="26B4CC41">
        <w:rPr>
          <w:rFonts w:ascii="Aptos" w:hAnsi="Aptos" w:eastAsia="Aptos" w:cs="Aptos"/>
          <w:b w:val="1"/>
          <w:bCs w:val="1"/>
          <w:i w:val="0"/>
          <w:iCs w:val="0"/>
          <w:caps w:val="0"/>
          <w:smallCaps w:val="0"/>
          <w:noProof w:val="0"/>
          <w:color w:val="000000" w:themeColor="text1" w:themeTint="FF" w:themeShade="FF"/>
          <w:sz w:val="28"/>
          <w:szCs w:val="28"/>
          <w:lang w:val="en-US"/>
        </w:rPr>
        <w:t>E</w:t>
      </w:r>
      <w:r w:rsidRPr="5813F78C" w:rsidR="7AC98891">
        <w:rPr>
          <w:rFonts w:ascii="Aptos" w:hAnsi="Aptos" w:eastAsia="Aptos" w:cs="Aptos"/>
          <w:b w:val="1"/>
          <w:bCs w:val="1"/>
          <w:i w:val="0"/>
          <w:iCs w:val="0"/>
          <w:caps w:val="0"/>
          <w:smallCaps w:val="0"/>
          <w:noProof w:val="0"/>
          <w:color w:val="000000" w:themeColor="text1" w:themeTint="FF" w:themeShade="FF"/>
          <w:sz w:val="28"/>
          <w:szCs w:val="28"/>
          <w:lang w:val="en-US"/>
        </w:rPr>
        <w:t>ntry Flexibility</w:t>
      </w:r>
      <w:r w:rsidRPr="5813F78C" w:rsidR="26B4CC41">
        <w:rPr>
          <w:rFonts w:ascii="Aptos" w:hAnsi="Aptos" w:eastAsia="Aptos" w:cs="Aptos"/>
          <w:b w:val="1"/>
          <w:bCs w:val="1"/>
          <w:i w:val="0"/>
          <w:iCs w:val="0"/>
          <w:caps w:val="0"/>
          <w:smallCaps w:val="0"/>
          <w:noProof w:val="0"/>
          <w:color w:val="000000" w:themeColor="text1" w:themeTint="FF" w:themeShade="FF"/>
          <w:sz w:val="28"/>
          <w:szCs w:val="28"/>
          <w:lang w:val="en-US"/>
        </w:rPr>
        <w:t xml:space="preserve"> </w:t>
      </w:r>
    </w:p>
    <w:p w:rsidR="5813F78C" w:rsidP="5813F78C" w:rsidRDefault="5813F78C" w14:paraId="21D62762" w14:textId="2E8493E5">
      <w:pPr>
        <w:pStyle w:val="Normal"/>
        <w:suppressLineNumbers w:val="0"/>
        <w:bidi w:val="0"/>
        <w:spacing w:before="0" w:beforeAutospacing="off" w:after="160" w:afterAutospacing="off" w:line="259" w:lineRule="auto"/>
        <w:ind w:left="0" w:right="0"/>
        <w:jc w:val="left"/>
        <w:rPr>
          <w:rFonts w:ascii="Aptos" w:hAnsi="Aptos" w:eastAsia="Aptos" w:cs="Aptos"/>
          <w:b w:val="1"/>
          <w:bCs w:val="1"/>
          <w:i w:val="0"/>
          <w:iCs w:val="0"/>
          <w:caps w:val="0"/>
          <w:smallCaps w:val="0"/>
          <w:noProof w:val="0"/>
          <w:color w:val="000000" w:themeColor="text1" w:themeTint="FF" w:themeShade="FF"/>
          <w:sz w:val="24"/>
          <w:szCs w:val="24"/>
          <w:lang w:val="en-US"/>
        </w:rPr>
      </w:pPr>
    </w:p>
    <w:p xmlns:wp14="http://schemas.microsoft.com/office/word/2010/wordml" w:rsidP="5683181F" wp14:paraId="03B48649" wp14:textId="69505BA2">
      <w:pPr>
        <w:pStyle w:val="Normal"/>
        <w:suppressLineNumbers w:val="0"/>
        <w:bidi w:val="0"/>
        <w:spacing w:before="0" w:beforeAutospacing="off" w:after="160" w:afterAutospacing="off" w:line="259" w:lineRule="auto"/>
        <w:ind w:left="0" w:right="0"/>
        <w:jc w:val="left"/>
        <w:rPr>
          <w:rFonts w:ascii="Aptos" w:hAnsi="Aptos" w:eastAsia="Aptos" w:cs="Aptos"/>
          <w:b w:val="1"/>
          <w:bCs w:val="1"/>
          <w:i w:val="0"/>
          <w:iCs w:val="0"/>
          <w:caps w:val="0"/>
          <w:smallCaps w:val="0"/>
          <w:noProof w:val="0"/>
          <w:color w:val="000000" w:themeColor="text1" w:themeTint="FF" w:themeShade="FF"/>
          <w:sz w:val="24"/>
          <w:szCs w:val="24"/>
          <w:lang w:val="en-US"/>
        </w:rPr>
      </w:pPr>
      <w:r w:rsidRPr="5683181F" w:rsidR="26B4CC41">
        <w:rPr>
          <w:rFonts w:ascii="Aptos" w:hAnsi="Aptos" w:eastAsia="Aptos" w:cs="Aptos"/>
          <w:b w:val="1"/>
          <w:bCs w:val="1"/>
          <w:i w:val="0"/>
          <w:iCs w:val="0"/>
          <w:caps w:val="0"/>
          <w:smallCaps w:val="0"/>
          <w:noProof w:val="0"/>
          <w:color w:val="000000" w:themeColor="text1" w:themeTint="FF" w:themeShade="FF"/>
          <w:sz w:val="24"/>
          <w:szCs w:val="24"/>
          <w:lang w:val="en-US"/>
        </w:rPr>
        <w:t>What is</w:t>
      </w:r>
      <w:r w:rsidRPr="5683181F" w:rsidR="36B67995">
        <w:rPr>
          <w:rFonts w:ascii="Aptos" w:hAnsi="Aptos" w:eastAsia="Aptos" w:cs="Aptos"/>
          <w:b w:val="1"/>
          <w:bCs w:val="1"/>
          <w:i w:val="0"/>
          <w:iCs w:val="0"/>
          <w:caps w:val="0"/>
          <w:smallCaps w:val="0"/>
          <w:noProof w:val="0"/>
          <w:color w:val="000000" w:themeColor="text1" w:themeTint="FF" w:themeShade="FF"/>
          <w:sz w:val="24"/>
          <w:szCs w:val="24"/>
          <w:lang w:val="en-US"/>
        </w:rPr>
        <w:t xml:space="preserve"> the</w:t>
      </w:r>
      <w:r w:rsidRPr="5683181F" w:rsidR="26B4CC41">
        <w:rPr>
          <w:rFonts w:ascii="Aptos" w:hAnsi="Aptos" w:eastAsia="Aptos" w:cs="Aptos"/>
          <w:b w:val="1"/>
          <w:bCs w:val="1"/>
          <w:i w:val="0"/>
          <w:iCs w:val="0"/>
          <w:caps w:val="0"/>
          <w:smallCaps w:val="0"/>
          <w:noProof w:val="0"/>
          <w:color w:val="000000" w:themeColor="text1" w:themeTint="FF" w:themeShade="FF"/>
          <w:sz w:val="24"/>
          <w:szCs w:val="24"/>
          <w:lang w:val="en-US"/>
        </w:rPr>
        <w:t xml:space="preserve"> </w:t>
      </w:r>
      <w:r w:rsidRPr="5683181F" w:rsidR="730CB0B3">
        <w:rPr>
          <w:rFonts w:ascii="Aptos" w:hAnsi="Aptos" w:eastAsia="Aptos" w:cs="Aptos"/>
          <w:b w:val="1"/>
          <w:bCs w:val="1"/>
          <w:i w:val="0"/>
          <w:iCs w:val="0"/>
          <w:caps w:val="0"/>
          <w:smallCaps w:val="0"/>
          <w:noProof w:val="0"/>
          <w:color w:val="000000" w:themeColor="text1" w:themeTint="FF" w:themeShade="FF"/>
          <w:sz w:val="24"/>
          <w:szCs w:val="24"/>
          <w:lang w:val="en-US"/>
        </w:rPr>
        <w:t>Entry</w:t>
      </w:r>
      <w:r w:rsidRPr="5683181F" w:rsidR="730CB0B3">
        <w:rPr>
          <w:rFonts w:ascii="Aptos" w:hAnsi="Aptos" w:eastAsia="Aptos" w:cs="Aptos"/>
          <w:b w:val="1"/>
          <w:bCs w:val="1"/>
          <w:i w:val="0"/>
          <w:iCs w:val="0"/>
          <w:caps w:val="0"/>
          <w:smallCaps w:val="0"/>
          <w:noProof w:val="0"/>
          <w:color w:val="000000" w:themeColor="text1" w:themeTint="FF" w:themeShade="FF"/>
          <w:sz w:val="24"/>
          <w:szCs w:val="24"/>
          <w:lang w:val="en-US"/>
        </w:rPr>
        <w:t xml:space="preserve"> Flexibility</w:t>
      </w:r>
      <w:r w:rsidRPr="5683181F" w:rsidR="26B4CC41">
        <w:rPr>
          <w:rFonts w:ascii="Aptos" w:hAnsi="Aptos" w:eastAsia="Aptos" w:cs="Aptos"/>
          <w:b w:val="1"/>
          <w:bCs w:val="1"/>
          <w:i w:val="0"/>
          <w:iCs w:val="0"/>
          <w:caps w:val="0"/>
          <w:smallCaps w:val="0"/>
          <w:noProof w:val="0"/>
          <w:color w:val="000000" w:themeColor="text1" w:themeTint="FF" w:themeShade="FF"/>
          <w:sz w:val="24"/>
          <w:szCs w:val="24"/>
          <w:lang w:val="en-US"/>
        </w:rPr>
        <w:t xml:space="preserve"> policy?</w:t>
      </w:r>
    </w:p>
    <w:p xmlns:wp14="http://schemas.microsoft.com/office/word/2010/wordml" w:rsidP="5683181F" wp14:paraId="7EAD8F21" wp14:textId="0D9F8C2C">
      <w:pPr>
        <w:pStyle w:val="Normal"/>
        <w:bidi w:val="0"/>
        <w:spacing w:before="0" w:beforeAutospacing="off" w:after="160" w:afterAutospacing="off" w:line="259" w:lineRule="auto"/>
        <w:ind w:left="0" w:right="0"/>
        <w:jc w:val="left"/>
      </w:pPr>
      <w:r w:rsidRPr="3AA89666" w:rsidR="09CE2AA2">
        <w:rPr>
          <w:rFonts w:ascii="Aptos" w:hAnsi="Aptos" w:eastAsia="Aptos" w:cs="Aptos"/>
          <w:noProof w:val="0"/>
          <w:sz w:val="24"/>
          <w:szCs w:val="24"/>
          <w:lang w:val="en-US"/>
        </w:rPr>
        <w:t xml:space="preserve">Entry flexibility is given to an applicant who has </w:t>
      </w:r>
      <w:commentRangeStart w:id="351250439"/>
      <w:commentRangeStart w:id="1258044288"/>
      <w:commentRangeStart w:id="1042960771"/>
      <w:r w:rsidRPr="3AA89666" w:rsidR="09CE2AA2">
        <w:rPr>
          <w:rFonts w:ascii="Aptos" w:hAnsi="Aptos" w:eastAsia="Aptos" w:cs="Aptos"/>
          <w:noProof w:val="0"/>
          <w:sz w:val="24"/>
          <w:szCs w:val="24"/>
          <w:lang w:val="en-US"/>
        </w:rPr>
        <w:t>experienced an event outside of their contro</w:t>
      </w:r>
      <w:commentRangeEnd w:id="351250439"/>
      <w:r>
        <w:rPr>
          <w:rStyle w:val="CommentReference"/>
        </w:rPr>
        <w:commentReference w:id="351250439"/>
      </w:r>
      <w:commentRangeEnd w:id="1258044288"/>
      <w:r>
        <w:rPr>
          <w:rStyle w:val="CommentReference"/>
        </w:rPr>
        <w:commentReference w:id="1258044288"/>
      </w:r>
      <w:commentRangeEnd w:id="1042960771"/>
      <w:r>
        <w:rPr>
          <w:rStyle w:val="CommentReference"/>
        </w:rPr>
        <w:commentReference w:id="1042960771"/>
      </w:r>
      <w:r w:rsidRPr="3AA89666" w:rsidR="09CE2AA2">
        <w:rPr>
          <w:rFonts w:ascii="Aptos" w:hAnsi="Aptos" w:eastAsia="Aptos" w:cs="Aptos"/>
          <w:noProof w:val="0"/>
          <w:sz w:val="24"/>
          <w:szCs w:val="24"/>
          <w:lang w:val="en-US"/>
        </w:rPr>
        <w:t>l at the time of the GCSE assessment.</w:t>
      </w:r>
      <w:r w:rsidRPr="3AA89666" w:rsidR="09CE2AA2">
        <w:rPr>
          <w:rFonts w:ascii="Aptos" w:hAnsi="Aptos" w:eastAsia="Aptos" w:cs="Aptos"/>
          <w:noProof w:val="0"/>
          <w:sz w:val="24"/>
          <w:szCs w:val="24"/>
          <w:lang w:val="en-US"/>
        </w:rPr>
        <w:t xml:space="preserve"> It is applied when the issue or event has had, or is </w:t>
      </w:r>
      <w:r w:rsidRPr="3AA89666" w:rsidR="09CE2AA2">
        <w:rPr>
          <w:rFonts w:ascii="Aptos" w:hAnsi="Aptos" w:eastAsia="Aptos" w:cs="Aptos"/>
          <w:noProof w:val="0"/>
          <w:sz w:val="24"/>
          <w:szCs w:val="24"/>
          <w:lang w:val="en-US"/>
        </w:rPr>
        <w:t>reasonably likely</w:t>
      </w:r>
      <w:r w:rsidRPr="3AA89666" w:rsidR="09CE2AA2">
        <w:rPr>
          <w:rFonts w:ascii="Aptos" w:hAnsi="Aptos" w:eastAsia="Aptos" w:cs="Aptos"/>
          <w:noProof w:val="0"/>
          <w:sz w:val="24"/>
          <w:szCs w:val="24"/>
          <w:lang w:val="en-US"/>
        </w:rPr>
        <w:t xml:space="preserve"> to have had, a material effect on </w:t>
      </w:r>
      <w:r w:rsidRPr="3AA89666" w:rsidR="284363F9">
        <w:rPr>
          <w:rFonts w:ascii="Aptos" w:hAnsi="Aptos" w:eastAsia="Aptos" w:cs="Aptos"/>
          <w:noProof w:val="0"/>
          <w:sz w:val="24"/>
          <w:szCs w:val="24"/>
          <w:lang w:val="en-US"/>
        </w:rPr>
        <w:t xml:space="preserve">their </w:t>
      </w:r>
      <w:r w:rsidRPr="3AA89666" w:rsidR="09CE2AA2">
        <w:rPr>
          <w:rFonts w:ascii="Aptos" w:hAnsi="Aptos" w:eastAsia="Aptos" w:cs="Aptos"/>
          <w:noProof w:val="0"/>
          <w:sz w:val="24"/>
          <w:szCs w:val="24"/>
          <w:lang w:val="en-US"/>
        </w:rPr>
        <w:t xml:space="preserve">normal level of attainment in an assessment. </w:t>
      </w:r>
    </w:p>
    <w:p xmlns:wp14="http://schemas.microsoft.com/office/word/2010/wordml" w:rsidP="5683181F" wp14:paraId="070CB17A" wp14:textId="094DD879">
      <w:pPr>
        <w:pStyle w:val="Normal"/>
        <w:suppressLineNumbers w:val="0"/>
        <w:bidi w:val="0"/>
        <w:spacing w:before="0" w:beforeAutospacing="off" w:after="160" w:afterAutospacing="off" w:line="259" w:lineRule="auto"/>
        <w:ind w:left="0" w:right="0"/>
        <w:jc w:val="left"/>
        <w:rPr>
          <w:rFonts w:ascii="Aptos" w:hAnsi="Aptos" w:eastAsia="Aptos" w:cs="Aptos"/>
          <w:b w:val="1"/>
          <w:bCs w:val="1"/>
          <w:i w:val="0"/>
          <w:iCs w:val="0"/>
          <w:caps w:val="0"/>
          <w:smallCaps w:val="0"/>
          <w:noProof w:val="0"/>
          <w:color w:val="000000" w:themeColor="text1" w:themeTint="FF" w:themeShade="FF"/>
          <w:sz w:val="24"/>
          <w:szCs w:val="24"/>
          <w:lang w:val="en-US"/>
        </w:rPr>
      </w:pPr>
      <w:r w:rsidRPr="5683181F" w:rsidR="26B4CC41">
        <w:rPr>
          <w:rFonts w:ascii="Aptos" w:hAnsi="Aptos" w:eastAsia="Aptos" w:cs="Aptos"/>
          <w:b w:val="1"/>
          <w:bCs w:val="1"/>
          <w:i w:val="0"/>
          <w:iCs w:val="0"/>
          <w:caps w:val="0"/>
          <w:smallCaps w:val="0"/>
          <w:noProof w:val="0"/>
          <w:color w:val="000000" w:themeColor="text1" w:themeTint="FF" w:themeShade="FF"/>
          <w:sz w:val="24"/>
          <w:szCs w:val="24"/>
          <w:lang w:val="en-US"/>
        </w:rPr>
        <w:t>Who is this policy for?</w:t>
      </w:r>
    </w:p>
    <w:p w:rsidR="013590C3" w:rsidP="5813F78C" w:rsidRDefault="013590C3" w14:paraId="7543BEE8" w14:textId="7238F484">
      <w:pPr>
        <w:pStyle w:val="Normal"/>
        <w:suppressLineNumbers w:val="0"/>
        <w:spacing w:before="0" w:beforeAutospacing="off" w:after="160" w:afterAutospacing="off" w:line="259" w:lineRule="auto"/>
        <w:ind w:left="0" w:right="0"/>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3AA89666" w:rsidR="013590C3">
        <w:rPr>
          <w:rFonts w:ascii="Aptos" w:hAnsi="Aptos" w:eastAsia="Aptos" w:cs="Aptos"/>
          <w:b w:val="0"/>
          <w:bCs w:val="0"/>
          <w:i w:val="0"/>
          <w:iCs w:val="0"/>
          <w:caps w:val="0"/>
          <w:smallCaps w:val="0"/>
          <w:noProof w:val="0"/>
          <w:color w:val="000000" w:themeColor="text1" w:themeTint="FF" w:themeShade="FF"/>
          <w:sz w:val="24"/>
          <w:szCs w:val="24"/>
          <w:lang w:val="en-US"/>
        </w:rPr>
        <w:t>This policy is for</w:t>
      </w:r>
      <w:commentRangeStart w:id="974026022"/>
      <w:commentRangeStart w:id="1983602075"/>
      <w:r w:rsidRPr="3AA89666" w:rsidR="013590C3">
        <w:rPr>
          <w:rFonts w:ascii="Aptos" w:hAnsi="Aptos" w:eastAsia="Aptos" w:cs="Aptos"/>
          <w:b w:val="0"/>
          <w:bCs w:val="0"/>
          <w:i w:val="0"/>
          <w:iCs w:val="0"/>
          <w:caps w:val="0"/>
          <w:smallCaps w:val="0"/>
          <w:noProof w:val="0"/>
          <w:color w:val="000000" w:themeColor="text1" w:themeTint="FF" w:themeShade="FF"/>
          <w:sz w:val="24"/>
          <w:szCs w:val="24"/>
          <w:lang w:val="en-US"/>
        </w:rPr>
        <w:t xml:space="preserve"> external applicants</w:t>
      </w:r>
      <w:commentRangeEnd w:id="974026022"/>
      <w:r>
        <w:rPr>
          <w:rStyle w:val="CommentReference"/>
        </w:rPr>
        <w:commentReference w:id="974026022"/>
      </w:r>
      <w:commentRangeEnd w:id="1983602075"/>
      <w:r>
        <w:rPr>
          <w:rStyle w:val="CommentReference"/>
        </w:rPr>
        <w:commentReference w:id="1983602075"/>
      </w:r>
      <w:r w:rsidRPr="3AA89666" w:rsidR="013590C3">
        <w:rPr>
          <w:rFonts w:ascii="Aptos" w:hAnsi="Aptos" w:eastAsia="Aptos" w:cs="Aptos"/>
          <w:b w:val="0"/>
          <w:bCs w:val="0"/>
          <w:i w:val="0"/>
          <w:iCs w:val="0"/>
          <w:caps w:val="0"/>
          <w:smallCaps w:val="0"/>
          <w:noProof w:val="0"/>
          <w:color w:val="000000" w:themeColor="text1" w:themeTint="FF" w:themeShade="FF"/>
          <w:sz w:val="24"/>
          <w:szCs w:val="24"/>
          <w:lang w:val="en-US"/>
        </w:rPr>
        <w:t xml:space="preserve"> to the Sixth Form who have the </w:t>
      </w:r>
      <w:r w:rsidRPr="3AA89666" w:rsidR="38CA1290">
        <w:rPr>
          <w:rFonts w:ascii="Aptos" w:hAnsi="Aptos" w:eastAsia="Aptos" w:cs="Aptos"/>
          <w:b w:val="0"/>
          <w:bCs w:val="0"/>
          <w:i w:val="0"/>
          <w:iCs w:val="0"/>
          <w:caps w:val="0"/>
          <w:smallCaps w:val="0"/>
          <w:noProof w:val="0"/>
          <w:color w:val="000000" w:themeColor="text1" w:themeTint="FF" w:themeShade="FF"/>
          <w:sz w:val="24"/>
          <w:szCs w:val="24"/>
          <w:lang w:val="en-US"/>
        </w:rPr>
        <w:t xml:space="preserve">minimum </w:t>
      </w:r>
      <w:r w:rsidRPr="3AA89666" w:rsidR="013590C3">
        <w:rPr>
          <w:rFonts w:ascii="Aptos" w:hAnsi="Aptos" w:eastAsia="Aptos" w:cs="Aptos"/>
          <w:b w:val="0"/>
          <w:bCs w:val="0"/>
          <w:i w:val="0"/>
          <w:iCs w:val="0"/>
          <w:caps w:val="0"/>
          <w:smallCaps w:val="0"/>
          <w:noProof w:val="0"/>
          <w:color w:val="000000" w:themeColor="text1" w:themeTint="FF" w:themeShade="FF"/>
          <w:sz w:val="24"/>
          <w:szCs w:val="24"/>
          <w:lang w:val="en-US"/>
        </w:rPr>
        <w:t xml:space="preserve">entry requirements </w:t>
      </w:r>
      <w:r w:rsidRPr="3AA89666" w:rsidR="165994A8">
        <w:rPr>
          <w:rFonts w:ascii="Aptos" w:hAnsi="Aptos" w:eastAsia="Aptos" w:cs="Aptos"/>
          <w:b w:val="0"/>
          <w:bCs w:val="0"/>
          <w:i w:val="0"/>
          <w:iCs w:val="0"/>
          <w:caps w:val="0"/>
          <w:smallCaps w:val="0"/>
          <w:noProof w:val="0"/>
          <w:color w:val="000000" w:themeColor="text1" w:themeTint="FF" w:themeShade="FF"/>
          <w:sz w:val="24"/>
          <w:szCs w:val="24"/>
          <w:lang w:val="en-US"/>
        </w:rPr>
        <w:t xml:space="preserve">but who have failed to </w:t>
      </w:r>
      <w:r w:rsidRPr="3AA89666" w:rsidR="165994A8">
        <w:rPr>
          <w:rFonts w:ascii="Aptos" w:hAnsi="Aptos" w:eastAsia="Aptos" w:cs="Aptos"/>
          <w:b w:val="0"/>
          <w:bCs w:val="0"/>
          <w:i w:val="0"/>
          <w:iCs w:val="0"/>
          <w:caps w:val="0"/>
          <w:smallCaps w:val="0"/>
          <w:noProof w:val="0"/>
          <w:color w:val="000000" w:themeColor="text1" w:themeTint="FF" w:themeShade="FF"/>
          <w:sz w:val="24"/>
          <w:szCs w:val="24"/>
          <w:lang w:val="en-US"/>
        </w:rPr>
        <w:t>attain</w:t>
      </w:r>
      <w:r w:rsidRPr="3AA89666" w:rsidR="165994A8">
        <w:rPr>
          <w:rFonts w:ascii="Aptos" w:hAnsi="Aptos" w:eastAsia="Aptos" w:cs="Aptos"/>
          <w:b w:val="0"/>
          <w:bCs w:val="0"/>
          <w:i w:val="0"/>
          <w:iCs w:val="0"/>
          <w:caps w:val="0"/>
          <w:smallCaps w:val="0"/>
          <w:noProof w:val="0"/>
          <w:color w:val="000000" w:themeColor="text1" w:themeTint="FF" w:themeShade="FF"/>
          <w:sz w:val="24"/>
          <w:szCs w:val="24"/>
          <w:lang w:val="en-US"/>
        </w:rPr>
        <w:t xml:space="preserve"> the specific entry requirement for a specific subject. This policy is for external applicants where the </w:t>
      </w:r>
      <w:hyperlink r:id="Rf98bb5f0ee6849be">
        <w:r w:rsidRPr="3AA89666" w:rsidR="165994A8">
          <w:rPr>
            <w:rStyle w:val="Hyperlink"/>
            <w:rFonts w:ascii="Aptos" w:hAnsi="Aptos" w:eastAsia="Aptos" w:cs="Aptos"/>
            <w:b w:val="0"/>
            <w:bCs w:val="0"/>
            <w:i w:val="0"/>
            <w:iCs w:val="0"/>
            <w:caps w:val="0"/>
            <w:smallCaps w:val="0"/>
            <w:noProof w:val="0"/>
            <w:sz w:val="24"/>
            <w:szCs w:val="24"/>
            <w:lang w:val="en-US"/>
          </w:rPr>
          <w:t>JCQ speci</w:t>
        </w:r>
        <w:r w:rsidRPr="3AA89666" w:rsidR="3B15DDE5">
          <w:rPr>
            <w:rStyle w:val="Hyperlink"/>
            <w:rFonts w:ascii="Aptos" w:hAnsi="Aptos" w:eastAsia="Aptos" w:cs="Aptos"/>
            <w:b w:val="0"/>
            <w:bCs w:val="0"/>
            <w:i w:val="0"/>
            <w:iCs w:val="0"/>
            <w:caps w:val="0"/>
            <w:smallCaps w:val="0"/>
            <w:noProof w:val="0"/>
            <w:sz w:val="24"/>
            <w:szCs w:val="24"/>
            <w:lang w:val="en-US"/>
          </w:rPr>
          <w:t>al consideration process</w:t>
        </w:r>
      </w:hyperlink>
      <w:r w:rsidRPr="3AA89666" w:rsidR="3B15DDE5">
        <w:rPr>
          <w:rFonts w:ascii="Aptos" w:hAnsi="Aptos" w:eastAsia="Aptos" w:cs="Aptos"/>
          <w:b w:val="0"/>
          <w:bCs w:val="0"/>
          <w:i w:val="0"/>
          <w:iCs w:val="0"/>
          <w:caps w:val="0"/>
          <w:smallCaps w:val="0"/>
          <w:noProof w:val="0"/>
          <w:color w:val="000000" w:themeColor="text1" w:themeTint="FF" w:themeShade="FF"/>
          <w:sz w:val="24"/>
          <w:szCs w:val="24"/>
          <w:lang w:val="en-US"/>
        </w:rPr>
        <w:t xml:space="preserve"> has </w:t>
      </w:r>
      <w:r w:rsidRPr="3AA89666" w:rsidR="4ACB7A8C">
        <w:rPr>
          <w:rFonts w:ascii="Aptos" w:hAnsi="Aptos" w:eastAsia="Aptos" w:cs="Aptos"/>
          <w:b w:val="0"/>
          <w:bCs w:val="0"/>
          <w:i w:val="0"/>
          <w:iCs w:val="0"/>
          <w:caps w:val="0"/>
          <w:smallCaps w:val="0"/>
          <w:noProof w:val="0"/>
          <w:color w:val="000000" w:themeColor="text1" w:themeTint="FF" w:themeShade="FF"/>
          <w:sz w:val="24"/>
          <w:szCs w:val="24"/>
          <w:lang w:val="en-US"/>
        </w:rPr>
        <w:t xml:space="preserve">not </w:t>
      </w:r>
      <w:r w:rsidRPr="3AA89666" w:rsidR="3B15DDE5">
        <w:rPr>
          <w:rFonts w:ascii="Aptos" w:hAnsi="Aptos" w:eastAsia="Aptos" w:cs="Aptos"/>
          <w:b w:val="0"/>
          <w:bCs w:val="0"/>
          <w:i w:val="0"/>
          <w:iCs w:val="0"/>
          <w:caps w:val="0"/>
          <w:smallCaps w:val="0"/>
          <w:noProof w:val="0"/>
          <w:color w:val="000000" w:themeColor="text1" w:themeTint="FF" w:themeShade="FF"/>
          <w:sz w:val="24"/>
          <w:szCs w:val="24"/>
          <w:lang w:val="en-US"/>
        </w:rPr>
        <w:t>already been applied.</w:t>
      </w:r>
    </w:p>
    <w:p w:rsidR="4E7BDB53" w:rsidP="5813F78C" w:rsidRDefault="4E7BDB53" w14:paraId="5020A9B2" w14:textId="1B6F7B08">
      <w:pPr>
        <w:pStyle w:val="Normal"/>
        <w:bidi w:val="0"/>
        <w:spacing w:before="0" w:beforeAutospacing="off" w:after="160" w:afterAutospacing="off" w:line="259" w:lineRule="auto"/>
        <w:ind w:left="0" w:right="0"/>
        <w:jc w:val="left"/>
        <w:rPr>
          <w:rFonts w:ascii="Aptos" w:hAnsi="Aptos" w:eastAsia="Aptos" w:cs="Aptos"/>
          <w:noProof w:val="0"/>
          <w:sz w:val="24"/>
          <w:szCs w:val="24"/>
          <w:lang w:val="en-US"/>
        </w:rPr>
      </w:pPr>
      <w:commentRangeStart w:id="267592628"/>
      <w:commentRangeStart w:id="1842389662"/>
      <w:commentRangeStart w:id="702048040"/>
      <w:r w:rsidRPr="3AA89666" w:rsidR="4E7BDB53">
        <w:rPr>
          <w:rFonts w:ascii="Aptos" w:hAnsi="Aptos" w:eastAsia="Aptos" w:cs="Aptos"/>
          <w:noProof w:val="0"/>
          <w:sz w:val="24"/>
          <w:szCs w:val="24"/>
          <w:lang w:val="en-US"/>
        </w:rPr>
        <w:t>Where long-term circumstances have prevented the applicant from reaching the entry requirements, it may not be possible to make an adjustment.</w:t>
      </w:r>
      <w:commentRangeEnd w:id="267592628"/>
      <w:r>
        <w:rPr>
          <w:rStyle w:val="CommentReference"/>
        </w:rPr>
        <w:commentReference w:id="267592628"/>
      </w:r>
      <w:commentRangeEnd w:id="1842389662"/>
      <w:r>
        <w:rPr>
          <w:rStyle w:val="CommentReference"/>
        </w:rPr>
        <w:commentReference w:id="1842389662"/>
      </w:r>
      <w:commentRangeEnd w:id="702048040"/>
      <w:r>
        <w:rPr>
          <w:rStyle w:val="CommentReference"/>
        </w:rPr>
        <w:commentReference w:id="702048040"/>
      </w:r>
    </w:p>
    <w:p w:rsidR="0582A7E7" w:rsidP="5813F78C" w:rsidRDefault="0582A7E7" w14:paraId="529A5768" w14:textId="22FB37D4">
      <w:pPr>
        <w:pStyle w:val="Normal"/>
        <w:suppressLineNumbers w:val="0"/>
        <w:bidi w:val="0"/>
        <w:spacing w:before="0" w:beforeAutospacing="off" w:after="160" w:afterAutospacing="off" w:line="259" w:lineRule="auto"/>
        <w:ind w:left="0" w:right="0"/>
        <w:jc w:val="left"/>
        <w:rPr>
          <w:rFonts w:ascii="Aptos" w:hAnsi="Aptos" w:eastAsia="Aptos" w:cs="Aptos"/>
          <w:b w:val="1"/>
          <w:bCs w:val="1"/>
          <w:i w:val="0"/>
          <w:iCs w:val="0"/>
          <w:caps w:val="0"/>
          <w:smallCaps w:val="0"/>
          <w:noProof w:val="0"/>
          <w:color w:val="000000" w:themeColor="text1" w:themeTint="FF" w:themeShade="FF"/>
          <w:sz w:val="24"/>
          <w:szCs w:val="24"/>
          <w:lang w:val="en-US"/>
        </w:rPr>
      </w:pPr>
      <w:r w:rsidRPr="5813F78C" w:rsidR="0582A7E7">
        <w:rPr>
          <w:rFonts w:ascii="Aptos" w:hAnsi="Aptos" w:eastAsia="Aptos" w:cs="Aptos"/>
          <w:b w:val="1"/>
          <w:bCs w:val="1"/>
          <w:i w:val="0"/>
          <w:iCs w:val="0"/>
          <w:caps w:val="0"/>
          <w:smallCaps w:val="0"/>
          <w:noProof w:val="0"/>
          <w:color w:val="000000" w:themeColor="text1" w:themeTint="FF" w:themeShade="FF"/>
          <w:sz w:val="24"/>
          <w:szCs w:val="24"/>
          <w:lang w:val="en-US"/>
        </w:rPr>
        <w:t>How to apply for Entry Flexibility</w:t>
      </w:r>
    </w:p>
    <w:p w:rsidR="0582A7E7" w:rsidP="5813F78C" w:rsidRDefault="0582A7E7" w14:paraId="4881E6E3" w14:textId="2713C805">
      <w:pPr>
        <w:pStyle w:val="Normal"/>
        <w:suppressLineNumbers w:val="0"/>
        <w:bidi w:val="0"/>
        <w:spacing w:before="0" w:beforeAutospacing="off" w:after="160" w:afterAutospacing="off" w:line="259" w:lineRule="auto"/>
        <w:ind w:left="0" w:right="0"/>
        <w:jc w:val="left"/>
        <w:rPr>
          <w:rFonts w:ascii="Aptos" w:hAnsi="Aptos" w:eastAsia="Aptos" w:cs="Aptos"/>
          <w:noProof w:val="0"/>
          <w:sz w:val="24"/>
          <w:szCs w:val="24"/>
          <w:lang w:val="en-US"/>
        </w:rPr>
      </w:pPr>
      <w:r w:rsidRPr="3AA89666" w:rsidR="0582A7E7">
        <w:rPr>
          <w:rFonts w:ascii="Aptos" w:hAnsi="Aptos" w:eastAsia="Aptos" w:cs="Aptos"/>
          <w:b w:val="0"/>
          <w:bCs w:val="0"/>
          <w:i w:val="0"/>
          <w:iCs w:val="0"/>
          <w:caps w:val="0"/>
          <w:smallCaps w:val="0"/>
          <w:noProof w:val="0"/>
          <w:color w:val="000000" w:themeColor="text1" w:themeTint="FF" w:themeShade="FF"/>
          <w:sz w:val="24"/>
          <w:szCs w:val="24"/>
          <w:lang w:val="en-US"/>
        </w:rPr>
        <w:t>External applicants who wish to receive entry flexibility must</w:t>
      </w:r>
      <w:r w:rsidRPr="3AA89666" w:rsidR="2419AF14">
        <w:rPr>
          <w:rFonts w:ascii="Aptos" w:hAnsi="Aptos" w:eastAsia="Aptos" w:cs="Aptos"/>
          <w:b w:val="0"/>
          <w:bCs w:val="0"/>
          <w:i w:val="0"/>
          <w:iCs w:val="0"/>
          <w:caps w:val="0"/>
          <w:smallCaps w:val="0"/>
          <w:noProof w:val="0"/>
          <w:color w:val="000000" w:themeColor="text1" w:themeTint="FF" w:themeShade="FF"/>
          <w:sz w:val="24"/>
          <w:szCs w:val="24"/>
          <w:lang w:val="en-US"/>
        </w:rPr>
        <w:t xml:space="preserve"> request </w:t>
      </w:r>
      <w:r w:rsidRPr="3AA89666" w:rsidR="6004AA7E">
        <w:rPr>
          <w:rFonts w:ascii="Aptos" w:hAnsi="Aptos" w:eastAsia="Aptos" w:cs="Aptos"/>
          <w:b w:val="0"/>
          <w:bCs w:val="0"/>
          <w:i w:val="0"/>
          <w:iCs w:val="0"/>
          <w:caps w:val="0"/>
          <w:smallCaps w:val="0"/>
          <w:noProof w:val="0"/>
          <w:color w:val="000000" w:themeColor="text1" w:themeTint="FF" w:themeShade="FF"/>
          <w:sz w:val="24"/>
          <w:szCs w:val="24"/>
          <w:lang w:val="en-US"/>
        </w:rPr>
        <w:t>w</w:t>
      </w:r>
      <w:r w:rsidRPr="3AA89666" w:rsidR="0DB53640">
        <w:rPr>
          <w:rFonts w:ascii="Aptos" w:hAnsi="Aptos" w:eastAsia="Aptos" w:cs="Aptos"/>
          <w:noProof w:val="0"/>
          <w:sz w:val="24"/>
          <w:szCs w:val="24"/>
          <w:lang w:val="en-US"/>
        </w:rPr>
        <w:t xml:space="preserve">ritten evidence </w:t>
      </w:r>
      <w:r w:rsidRPr="3AA89666" w:rsidR="11CCD0F3">
        <w:rPr>
          <w:rFonts w:ascii="Aptos" w:hAnsi="Aptos" w:eastAsia="Aptos" w:cs="Aptos"/>
          <w:noProof w:val="0"/>
          <w:sz w:val="24"/>
          <w:szCs w:val="24"/>
          <w:lang w:val="en-US"/>
        </w:rPr>
        <w:t xml:space="preserve">from their </w:t>
      </w:r>
      <w:r w:rsidRPr="3AA89666" w:rsidR="11CCD0F3">
        <w:rPr>
          <w:rFonts w:ascii="Aptos" w:hAnsi="Aptos" w:eastAsia="Aptos" w:cs="Aptos"/>
          <w:noProof w:val="0"/>
          <w:sz w:val="24"/>
          <w:szCs w:val="24"/>
          <w:lang w:val="en-US"/>
        </w:rPr>
        <w:t>previous</w:t>
      </w:r>
      <w:r w:rsidRPr="3AA89666" w:rsidR="11CCD0F3">
        <w:rPr>
          <w:rFonts w:ascii="Aptos" w:hAnsi="Aptos" w:eastAsia="Aptos" w:cs="Aptos"/>
          <w:noProof w:val="0"/>
          <w:sz w:val="24"/>
          <w:szCs w:val="24"/>
          <w:lang w:val="en-US"/>
        </w:rPr>
        <w:t xml:space="preserve"> headteacher by t</w:t>
      </w:r>
      <w:commentRangeStart w:id="952808079"/>
      <w:r w:rsidRPr="3AA89666" w:rsidR="11CCD0F3">
        <w:rPr>
          <w:rFonts w:ascii="Aptos" w:hAnsi="Aptos" w:eastAsia="Aptos" w:cs="Aptos"/>
          <w:noProof w:val="0"/>
          <w:sz w:val="24"/>
          <w:szCs w:val="24"/>
          <w:lang w:val="en-US"/>
        </w:rPr>
        <w:t>he end of week 1 of the Autumn term.</w:t>
      </w:r>
      <w:commentRangeEnd w:id="952808079"/>
      <w:r>
        <w:rPr>
          <w:rStyle w:val="CommentReference"/>
        </w:rPr>
        <w:commentReference w:id="952808079"/>
      </w:r>
      <w:r w:rsidRPr="3AA89666" w:rsidR="11CCD0F3">
        <w:rPr>
          <w:rFonts w:ascii="Aptos" w:hAnsi="Aptos" w:eastAsia="Aptos" w:cs="Aptos"/>
          <w:noProof w:val="0"/>
          <w:sz w:val="24"/>
          <w:szCs w:val="24"/>
          <w:lang w:val="en-US"/>
        </w:rPr>
        <w:t xml:space="preserve"> </w:t>
      </w:r>
      <w:r w:rsidRPr="3AA89666" w:rsidR="11CCD0F3">
        <w:rPr>
          <w:rFonts w:ascii="Aptos" w:hAnsi="Aptos" w:eastAsia="Aptos" w:cs="Aptos"/>
          <w:b w:val="0"/>
          <w:bCs w:val="0"/>
          <w:i w:val="0"/>
          <w:iCs w:val="0"/>
          <w:caps w:val="0"/>
          <w:smallCaps w:val="0"/>
          <w:noProof w:val="0"/>
          <w:color w:val="000000" w:themeColor="text1" w:themeTint="FF" w:themeShade="FF"/>
          <w:sz w:val="24"/>
          <w:szCs w:val="24"/>
          <w:lang w:val="en-US"/>
        </w:rPr>
        <w:t xml:space="preserve">The letter must detail why special consideration was not </w:t>
      </w:r>
      <w:r w:rsidRPr="3AA89666" w:rsidR="6F2968BA">
        <w:rPr>
          <w:rFonts w:ascii="Aptos" w:hAnsi="Aptos" w:eastAsia="Aptos" w:cs="Aptos"/>
          <w:b w:val="0"/>
          <w:bCs w:val="0"/>
          <w:i w:val="0"/>
          <w:iCs w:val="0"/>
          <w:caps w:val="0"/>
          <w:smallCaps w:val="0"/>
          <w:noProof w:val="0"/>
          <w:color w:val="000000" w:themeColor="text1" w:themeTint="FF" w:themeShade="FF"/>
          <w:sz w:val="24"/>
          <w:szCs w:val="24"/>
          <w:lang w:val="en-US"/>
        </w:rPr>
        <w:t xml:space="preserve">either applied for or awarded </w:t>
      </w:r>
      <w:r w:rsidRPr="3AA89666" w:rsidR="11CCD0F3">
        <w:rPr>
          <w:rFonts w:ascii="Aptos" w:hAnsi="Aptos" w:eastAsia="Aptos" w:cs="Aptos"/>
          <w:b w:val="0"/>
          <w:bCs w:val="0"/>
          <w:i w:val="0"/>
          <w:iCs w:val="0"/>
          <w:caps w:val="0"/>
          <w:smallCaps w:val="0"/>
          <w:noProof w:val="0"/>
          <w:color w:val="000000" w:themeColor="text1" w:themeTint="FF" w:themeShade="FF"/>
          <w:sz w:val="24"/>
          <w:szCs w:val="24"/>
          <w:lang w:val="en-US"/>
        </w:rPr>
        <w:t>by the exam board</w:t>
      </w:r>
      <w:r w:rsidRPr="3AA89666" w:rsidR="11CCD0F3">
        <w:rPr>
          <w:rFonts w:ascii="Aptos" w:hAnsi="Aptos" w:eastAsia="Aptos" w:cs="Aptos"/>
          <w:noProof w:val="0"/>
          <w:sz w:val="24"/>
          <w:szCs w:val="24"/>
          <w:lang w:val="en-US"/>
        </w:rPr>
        <w:t xml:space="preserve"> </w:t>
      </w:r>
      <w:r w:rsidRPr="3AA89666" w:rsidR="44C73C7B">
        <w:rPr>
          <w:rFonts w:ascii="Aptos" w:hAnsi="Aptos" w:eastAsia="Aptos" w:cs="Aptos"/>
          <w:noProof w:val="0"/>
          <w:sz w:val="24"/>
          <w:szCs w:val="24"/>
          <w:lang w:val="en-US"/>
        </w:rPr>
        <w:t>and</w:t>
      </w:r>
      <w:r w:rsidRPr="3AA89666" w:rsidR="44C73C7B">
        <w:rPr>
          <w:rFonts w:ascii="Aptos" w:hAnsi="Aptos" w:eastAsia="Aptos" w:cs="Aptos"/>
          <w:noProof w:val="0"/>
          <w:sz w:val="24"/>
          <w:szCs w:val="24"/>
          <w:lang w:val="en-US"/>
        </w:rPr>
        <w:t xml:space="preserve"> </w:t>
      </w:r>
      <w:r w:rsidRPr="3AA89666" w:rsidR="44C73C7B">
        <w:rPr>
          <w:rFonts w:ascii="Aptos" w:hAnsi="Aptos" w:eastAsia="Aptos" w:cs="Aptos"/>
          <w:noProof w:val="0"/>
          <w:sz w:val="24"/>
          <w:szCs w:val="24"/>
          <w:lang w:val="en-US"/>
        </w:rPr>
        <w:t>contai</w:t>
      </w:r>
      <w:r w:rsidRPr="3AA89666" w:rsidR="44C73C7B">
        <w:rPr>
          <w:rFonts w:ascii="Aptos" w:hAnsi="Aptos" w:eastAsia="Aptos" w:cs="Aptos"/>
          <w:noProof w:val="0"/>
          <w:sz w:val="24"/>
          <w:szCs w:val="24"/>
          <w:lang w:val="en-US"/>
        </w:rPr>
        <w:t>n</w:t>
      </w:r>
      <w:r w:rsidRPr="3AA89666" w:rsidR="44C73C7B">
        <w:rPr>
          <w:rFonts w:ascii="Aptos" w:hAnsi="Aptos" w:eastAsia="Aptos" w:cs="Aptos"/>
          <w:noProof w:val="0"/>
          <w:sz w:val="24"/>
          <w:szCs w:val="24"/>
          <w:lang w:val="en-US"/>
        </w:rPr>
        <w:t xml:space="preserve"> </w:t>
      </w:r>
      <w:r w:rsidRPr="3AA89666" w:rsidR="0DB53640">
        <w:rPr>
          <w:rFonts w:ascii="Aptos" w:hAnsi="Aptos" w:eastAsia="Aptos" w:cs="Aptos"/>
          <w:noProof w:val="0"/>
          <w:sz w:val="24"/>
          <w:szCs w:val="24"/>
          <w:lang w:val="en-US"/>
        </w:rPr>
        <w:t>supporting evidence to substantiate th</w:t>
      </w:r>
      <w:r w:rsidRPr="3AA89666" w:rsidR="6574C9E2">
        <w:rPr>
          <w:rFonts w:ascii="Aptos" w:hAnsi="Aptos" w:eastAsia="Aptos" w:cs="Aptos"/>
          <w:noProof w:val="0"/>
          <w:sz w:val="24"/>
          <w:szCs w:val="24"/>
          <w:lang w:val="en-US"/>
        </w:rPr>
        <w:t>e applicant’s request for entry flexibility.</w:t>
      </w:r>
      <w:r w:rsidRPr="3AA89666" w:rsidR="0DB53640">
        <w:rPr>
          <w:rFonts w:ascii="Aptos" w:hAnsi="Aptos" w:eastAsia="Aptos" w:cs="Aptos"/>
          <w:noProof w:val="0"/>
          <w:sz w:val="24"/>
          <w:szCs w:val="24"/>
          <w:lang w:val="en-US"/>
        </w:rPr>
        <w:t xml:space="preserve"> </w:t>
      </w:r>
    </w:p>
    <w:p xmlns:wp14="http://schemas.microsoft.com/office/word/2010/wordml" w:rsidP="5813F78C" wp14:paraId="2C078E63" wp14:textId="04491666">
      <w:pPr>
        <w:pStyle w:val="Normal"/>
        <w:rPr>
          <w:rFonts w:ascii="Aptos" w:hAnsi="Aptos" w:eastAsia="Aptos" w:cs="Aptos"/>
          <w:b w:val="1"/>
          <w:bCs w:val="1"/>
          <w:i w:val="0"/>
          <w:iCs w:val="0"/>
          <w:caps w:val="0"/>
          <w:smallCaps w:val="0"/>
          <w:noProof w:val="0"/>
          <w:color w:val="000000" w:themeColor="text1" w:themeTint="FF" w:themeShade="FF"/>
          <w:sz w:val="24"/>
          <w:szCs w:val="24"/>
          <w:lang w:val="en-US"/>
        </w:rPr>
      </w:pPr>
      <w:r w:rsidRPr="5813F78C" w:rsidR="45B41656">
        <w:rPr>
          <w:rFonts w:ascii="Aptos" w:hAnsi="Aptos" w:eastAsia="Aptos" w:cs="Aptos"/>
          <w:b w:val="1"/>
          <w:bCs w:val="1"/>
          <w:i w:val="0"/>
          <w:iCs w:val="0"/>
          <w:caps w:val="0"/>
          <w:smallCaps w:val="0"/>
          <w:noProof w:val="0"/>
          <w:color w:val="000000" w:themeColor="text1" w:themeTint="FF" w:themeShade="FF"/>
          <w:sz w:val="24"/>
          <w:szCs w:val="24"/>
          <w:lang w:val="en-US"/>
        </w:rPr>
        <w:t>The awarding of Entry Flexibility</w:t>
      </w:r>
    </w:p>
    <w:p w:rsidR="45B41656" w:rsidP="5813F78C" w:rsidRDefault="45B41656" w14:paraId="7D02D778" w14:textId="2B453F26">
      <w:pPr>
        <w:pStyle w:val="Normal"/>
        <w:rPr>
          <w:rFonts w:ascii="Aptos" w:hAnsi="Aptos" w:eastAsia="Aptos" w:cs="Aptos"/>
          <w:b w:val="0"/>
          <w:bCs w:val="0"/>
          <w:i w:val="0"/>
          <w:iCs w:val="0"/>
          <w:caps w:val="0"/>
          <w:smallCaps w:val="0"/>
          <w:noProof w:val="0"/>
          <w:color w:val="000000" w:themeColor="text1" w:themeTint="FF" w:themeShade="FF"/>
          <w:sz w:val="24"/>
          <w:szCs w:val="24"/>
          <w:lang w:val="en-US"/>
        </w:rPr>
      </w:pPr>
      <w:r w:rsidRPr="5813F78C" w:rsidR="45B41656">
        <w:rPr>
          <w:rFonts w:ascii="Aptos" w:hAnsi="Aptos" w:eastAsia="Aptos" w:cs="Aptos"/>
          <w:b w:val="0"/>
          <w:bCs w:val="0"/>
          <w:i w:val="0"/>
          <w:iCs w:val="0"/>
          <w:caps w:val="0"/>
          <w:smallCaps w:val="0"/>
          <w:noProof w:val="0"/>
          <w:color w:val="000000" w:themeColor="text1" w:themeTint="FF" w:themeShade="FF"/>
          <w:sz w:val="24"/>
          <w:szCs w:val="24"/>
          <w:lang w:val="en-US"/>
        </w:rPr>
        <w:t xml:space="preserve">On receipt of written evidence from the </w:t>
      </w:r>
      <w:r w:rsidRPr="5813F78C" w:rsidR="45B41656">
        <w:rPr>
          <w:rFonts w:ascii="Aptos" w:hAnsi="Aptos" w:eastAsia="Aptos" w:cs="Aptos"/>
          <w:b w:val="0"/>
          <w:bCs w:val="0"/>
          <w:i w:val="0"/>
          <w:iCs w:val="0"/>
          <w:caps w:val="0"/>
          <w:smallCaps w:val="0"/>
          <w:noProof w:val="0"/>
          <w:color w:val="000000" w:themeColor="text1" w:themeTint="FF" w:themeShade="FF"/>
          <w:sz w:val="24"/>
          <w:szCs w:val="24"/>
          <w:lang w:val="en-US"/>
        </w:rPr>
        <w:t>previous</w:t>
      </w:r>
      <w:r w:rsidRPr="5813F78C" w:rsidR="45B41656">
        <w:rPr>
          <w:rFonts w:ascii="Aptos" w:hAnsi="Aptos" w:eastAsia="Aptos" w:cs="Aptos"/>
          <w:b w:val="0"/>
          <w:bCs w:val="0"/>
          <w:i w:val="0"/>
          <w:iCs w:val="0"/>
          <w:caps w:val="0"/>
          <w:smallCaps w:val="0"/>
          <w:noProof w:val="0"/>
          <w:color w:val="000000" w:themeColor="text1" w:themeTint="FF" w:themeShade="FF"/>
          <w:sz w:val="24"/>
          <w:szCs w:val="24"/>
          <w:lang w:val="en-US"/>
        </w:rPr>
        <w:t xml:space="preserve"> Headteacher</w:t>
      </w:r>
      <w:r w:rsidRPr="5813F78C" w:rsidR="68C2D256">
        <w:rPr>
          <w:rFonts w:ascii="Aptos" w:hAnsi="Aptos" w:eastAsia="Aptos" w:cs="Aptos"/>
          <w:b w:val="0"/>
          <w:bCs w:val="0"/>
          <w:i w:val="0"/>
          <w:iCs w:val="0"/>
          <w:caps w:val="0"/>
          <w:smallCaps w:val="0"/>
          <w:noProof w:val="0"/>
          <w:color w:val="000000" w:themeColor="text1" w:themeTint="FF" w:themeShade="FF"/>
          <w:sz w:val="24"/>
          <w:szCs w:val="24"/>
          <w:lang w:val="en-US"/>
        </w:rPr>
        <w:t xml:space="preserve">, the Head of Sixth Form will decide whether to adjust the entry requirements for the applicant. If awarded, the applicant will be enrolled </w:t>
      </w:r>
      <w:r w:rsidRPr="5813F78C" w:rsidR="513210F0">
        <w:rPr>
          <w:rFonts w:ascii="Aptos" w:hAnsi="Aptos" w:eastAsia="Aptos" w:cs="Aptos"/>
          <w:b w:val="0"/>
          <w:bCs w:val="0"/>
          <w:i w:val="0"/>
          <w:iCs w:val="0"/>
          <w:caps w:val="0"/>
          <w:smallCaps w:val="0"/>
          <w:noProof w:val="0"/>
          <w:color w:val="000000" w:themeColor="text1" w:themeTint="FF" w:themeShade="FF"/>
          <w:sz w:val="24"/>
          <w:szCs w:val="24"/>
          <w:lang w:val="en-US"/>
        </w:rPr>
        <w:t>into their chosen subject in the second week of Autumn term.</w:t>
      </w: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AD" w:author="ADavies" w:date="2023-12-06T13:54:01" w:id="267592628">
    <w:p w:rsidR="5813F78C" w:rsidRDefault="5813F78C" w14:paraId="0C72F033" w14:textId="18FD841D">
      <w:pPr>
        <w:pStyle w:val="CommentText"/>
      </w:pPr>
      <w:r w:rsidR="5813F78C">
        <w:rPr/>
        <w:t>For example, long term absence or mental health reasons. This would be a social, medical application. Should we sign post this?</w:t>
      </w:r>
      <w:r>
        <w:rPr>
          <w:rStyle w:val="CommentReference"/>
        </w:rPr>
        <w:annotationRef/>
      </w:r>
    </w:p>
  </w:comment>
  <w:comment w:initials="AD" w:author="ADavies" w:date="2023-12-06T13:55:39" w:id="351250439">
    <w:p w:rsidR="5813F78C" w:rsidRDefault="5813F78C" w14:paraId="39257600" w14:textId="191A601C">
      <w:pPr>
        <w:pStyle w:val="CommentText"/>
      </w:pPr>
      <w:r w:rsidR="5813F78C">
        <w:rPr/>
        <w:t>I think we should keep the detail out of the policy, but the sort of thing might award this for is long term cover (because JCQ are very clear that if a student has NOT been prepared adequately by their school, they will NOT award special consideration.)</w:t>
      </w:r>
      <w:r>
        <w:rPr>
          <w:rStyle w:val="CommentReference"/>
        </w:rPr>
        <w:annotationRef/>
      </w:r>
    </w:p>
  </w:comment>
  <w:comment w:initials="KD" w:author="KDougall" w:date="2023-12-06T17:57:21" w:id="1842389662">
    <w:p w:rsidR="5813F78C" w:rsidRDefault="5813F78C" w14:paraId="2E6959A6" w14:textId="77F67091">
      <w:pPr>
        <w:pStyle w:val="CommentText"/>
      </w:pPr>
      <w:r w:rsidR="5813F78C">
        <w:rPr/>
        <w:t>It's a sticky issue. If the issue which has impacted upon KS4 attainment is anticipated to last into the A Level course, then should we be encouraging them to undertake these very challenging qualifications?</w:t>
      </w:r>
      <w:r>
        <w:rPr>
          <w:rStyle w:val="CommentReference"/>
        </w:rPr>
        <w:annotationRef/>
      </w:r>
    </w:p>
  </w:comment>
  <w:comment w:initials="GU" w:author="Guest User" w:date="2023-12-06T21:30:44" w:id="1258044288">
    <w:p w:rsidR="5813F78C" w:rsidRDefault="5813F78C" w14:paraId="171DB4C4" w14:textId="1398BF72">
      <w:pPr>
        <w:pStyle w:val="CommentText"/>
      </w:pPr>
      <w:r w:rsidR="5813F78C">
        <w:rPr/>
        <w:t>Would it also include medical healh reasons?</w:t>
      </w:r>
      <w:r>
        <w:rPr>
          <w:rStyle w:val="CommentReference"/>
        </w:rPr>
        <w:annotationRef/>
      </w:r>
    </w:p>
  </w:comment>
  <w:comment w:initials="GU" w:author="Guest User" w:date="2023-12-06T21:32:12" w:id="974026022">
    <w:p w:rsidR="5813F78C" w:rsidRDefault="5813F78C" w14:paraId="4E7832B6" w14:textId="580CE272">
      <w:pPr>
        <w:pStyle w:val="CommentText"/>
      </w:pPr>
      <w:r w:rsidR="5813F78C">
        <w:rPr/>
        <w:t xml:space="preserve">Is it unfair to not mention the same entry requirements required for internal applicants?  </w:t>
      </w:r>
      <w:r>
        <w:rPr>
          <w:rStyle w:val="CommentReference"/>
        </w:rPr>
        <w:annotationRef/>
      </w:r>
    </w:p>
  </w:comment>
  <w:comment w:initials="GU" w:author="Guest User" w:date="2023-12-06T21:33:35" w:id="952808079">
    <w:p w:rsidR="5813F78C" w:rsidRDefault="5813F78C" w14:paraId="578EC295" w14:textId="0BB8FAF4">
      <w:pPr>
        <w:pStyle w:val="CommentText"/>
      </w:pPr>
      <w:r w:rsidR="5813F78C">
        <w:rPr/>
        <w:t>And a medical certificate/information if relevant? to give parity for any special flexibility we offer for internal students?</w:t>
      </w:r>
      <w:r>
        <w:rPr>
          <w:rStyle w:val="CommentReference"/>
        </w:rPr>
        <w:annotationRef/>
      </w:r>
    </w:p>
  </w:comment>
  <w:comment w:initials="AD" w:author="ADavies" w:date="2023-12-07T09:27:20" w:id="1042960771">
    <w:p w:rsidR="5813F78C" w:rsidRDefault="5813F78C" w14:paraId="522EB3A3" w14:textId="7498C937">
      <w:pPr>
        <w:pStyle w:val="CommentText"/>
      </w:pPr>
      <w:r w:rsidR="5813F78C">
        <w:rPr/>
        <w:t>I would direct them to a social and medical application it if was long term (as JCQ don't adjust for long term illness). If it was illness on the day of assessment, then the school should have applied for special consideration but they not have done it. Then this would be a good policy for that.</w:t>
      </w:r>
      <w:r>
        <w:rPr>
          <w:rStyle w:val="CommentReference"/>
        </w:rPr>
        <w:annotationRef/>
      </w:r>
    </w:p>
  </w:comment>
  <w:comment w:initials="AD" w:author="ADavies" w:date="2023-12-07T09:28:08" w:id="1983602075">
    <w:p w:rsidR="5813F78C" w:rsidRDefault="5813F78C" w14:paraId="008CF5FE" w14:textId="3E157C8C">
      <w:pPr>
        <w:pStyle w:val="CommentText"/>
      </w:pPr>
      <w:r w:rsidR="5813F78C">
        <w:rPr/>
        <w:t>I agree. The only difference is we wouldn't require a letter from HT as an email might suffice / we might know already?</w:t>
      </w:r>
      <w:r>
        <w:rPr>
          <w:rStyle w:val="CommentReference"/>
        </w:rPr>
        <w:annotationRef/>
      </w:r>
    </w:p>
    <w:p w:rsidR="5813F78C" w:rsidRDefault="5813F78C" w14:paraId="7B2731E7" w14:textId="216E8CC9">
      <w:pPr>
        <w:pStyle w:val="CommentText"/>
      </w:pPr>
    </w:p>
  </w:comment>
  <w:comment w:initials="AD" w:author="ADavies" w:date="2023-12-07T09:28:44" w:id="702048040">
    <w:p w:rsidR="5813F78C" w:rsidRDefault="5813F78C" w14:paraId="5B63CC09" w14:textId="32B8E608">
      <w:pPr>
        <w:pStyle w:val="CommentText"/>
      </w:pPr>
      <w:r w:rsidR="5813F78C">
        <w:rPr/>
        <w:t>I agree with you, hence not putting it here in this policy....</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C72F033"/>
  <w15:commentEx w15:done="1" w15:paraId="39257600"/>
  <w15:commentEx w15:done="1" w15:paraId="2E6959A6" w15:paraIdParent="0C72F033"/>
  <w15:commentEx w15:done="1" w15:paraId="171DB4C4" w15:paraIdParent="39257600"/>
  <w15:commentEx w15:done="1" w15:paraId="4E7832B6"/>
  <w15:commentEx w15:done="1" w15:paraId="578EC295"/>
  <w15:commentEx w15:done="1" w15:paraId="522EB3A3" w15:paraIdParent="39257600"/>
  <w15:commentEx w15:done="1" w15:paraId="7B2731E7" w15:paraIdParent="4E7832B6"/>
  <w15:commentEx w15:done="1" w15:paraId="5B63CC09" w15:paraIdParent="0C72F03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F360BD" w16cex:dateUtc="2023-12-06T13:54:01.328Z"/>
  <w16cex:commentExtensible w16cex:durableId="2DC605F7" w16cex:dateUtc="2023-12-06T13:55:39.356Z"/>
  <w16cex:commentExtensible w16cex:durableId="11455509" w16cex:dateUtc="2023-12-06T17:57:21.241Z"/>
  <w16cex:commentExtensible w16cex:durableId="3C4B20CE" w16cex:dateUtc="2023-12-06T21:30:44.858Z"/>
  <w16cex:commentExtensible w16cex:durableId="2F4EC84E" w16cex:dateUtc="2023-12-06T21:32:12.685Z"/>
  <w16cex:commentExtensible w16cex:durableId="25CB533F" w16cex:dateUtc="2023-12-06T21:33:35.135Z">
    <w16cex:extLst>
      <w16:ext w16:uri="{CE6994B0-6A32-4C9F-8C6B-6E91EDA988CE}">
        <cr:reactions xmlns:cr="http://schemas.microsoft.com/office/comments/2020/reactions">
          <cr:reaction reactionType="1">
            <cr:reactionInfo dateUtc="2023-12-07T13:03:13.458Z">
              <cr:user userId="S::kdougall@charternorthdulwich.org.uk::e1336c2e-8da3-45a4-8ba0-cf0e8f7b0298" userProvider="AD" userName="KDougall"/>
            </cr:reactionInfo>
          </cr:reaction>
        </cr:reactions>
      </w16:ext>
    </w16cex:extLst>
  </w16cex:commentExtensible>
  <w16cex:commentExtensible w16cex:durableId="3D5746D4" w16cex:dateUtc="2023-12-07T09:27:20.769Z"/>
  <w16cex:commentExtensible w16cex:durableId="08161704" w16cex:dateUtc="2023-12-07T09:28:08.88Z"/>
  <w16cex:commentExtensible w16cex:durableId="761B4F60" w16cex:dateUtc="2023-12-07T09:28:44.537Z">
    <w16cex:extLst>
      <w16:ext w16:uri="{CE6994B0-6A32-4C9F-8C6B-6E91EDA988CE}">
        <cr:reactions xmlns:cr="http://schemas.microsoft.com/office/comments/2020/reactions">
          <cr:reaction reactionType="1">
            <cr:reactionInfo dateUtc="2023-12-07T13:03:01.954Z">
              <cr:user userId="S::kdougall@charternorthdulwich.org.uk::e1336c2e-8da3-45a4-8ba0-cf0e8f7b0298" userProvider="AD" userName="KDougall"/>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0C72F033" w16cid:durableId="1AF360BD"/>
  <w16cid:commentId w16cid:paraId="39257600" w16cid:durableId="2DC605F7"/>
  <w16cid:commentId w16cid:paraId="2E6959A6" w16cid:durableId="11455509"/>
  <w16cid:commentId w16cid:paraId="171DB4C4" w16cid:durableId="3C4B20CE"/>
  <w16cid:commentId w16cid:paraId="4E7832B6" w16cid:durableId="2F4EC84E"/>
  <w16cid:commentId w16cid:paraId="578EC295" w16cid:durableId="25CB533F"/>
  <w16cid:commentId w16cid:paraId="522EB3A3" w16cid:durableId="3D5746D4"/>
  <w16cid:commentId w16cid:paraId="7B2731E7" w16cid:durableId="08161704"/>
  <w16cid:commentId w16cid:paraId="5B63CC09" w16cid:durableId="761B4F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ADavies">
    <w15:presenceInfo w15:providerId="AD" w15:userId="S::adavies@tcset.org.uk::ead87756-df7b-40be-a8ec-b42d4f32eb81"/>
  </w15:person>
  <w15:person w15:author="KDougall">
    <w15:presenceInfo w15:providerId="AD" w15:userId="S::kdougall@charternorthdulwich.org.uk::e1336c2e-8da3-45a4-8ba0-cf0e8f7b0298"/>
  </w15:person>
  <w15:person w15:author="Guest User">
    <w15:presenceInfo w15:providerId="AD" w15:userId="S::urn:spo:anon#f3bb5abf0a9323e20bbf91ba191ed2325e190ff7710f9cf166a17bf1fc3e3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6A927A"/>
    <w:rsid w:val="013590C3"/>
    <w:rsid w:val="0582A7E7"/>
    <w:rsid w:val="066A927A"/>
    <w:rsid w:val="09CE2AA2"/>
    <w:rsid w:val="0BFC3BA7"/>
    <w:rsid w:val="0DB53640"/>
    <w:rsid w:val="10F699DF"/>
    <w:rsid w:val="11CCD0F3"/>
    <w:rsid w:val="12926A40"/>
    <w:rsid w:val="15612938"/>
    <w:rsid w:val="15CA0B02"/>
    <w:rsid w:val="165994A8"/>
    <w:rsid w:val="1765DB63"/>
    <w:rsid w:val="1A7E56A7"/>
    <w:rsid w:val="1C1A2708"/>
    <w:rsid w:val="1CAADC50"/>
    <w:rsid w:val="1CAADC50"/>
    <w:rsid w:val="1E32BD63"/>
    <w:rsid w:val="22997E42"/>
    <w:rsid w:val="2419AF14"/>
    <w:rsid w:val="26B4CC41"/>
    <w:rsid w:val="284363F9"/>
    <w:rsid w:val="28D2D229"/>
    <w:rsid w:val="29633A5D"/>
    <w:rsid w:val="2B3A800A"/>
    <w:rsid w:val="31949A3F"/>
    <w:rsid w:val="32A779DC"/>
    <w:rsid w:val="33306AA0"/>
    <w:rsid w:val="340E7D12"/>
    <w:rsid w:val="36B67995"/>
    <w:rsid w:val="38CA1290"/>
    <w:rsid w:val="3AA89666"/>
    <w:rsid w:val="3B15DDE5"/>
    <w:rsid w:val="3C92F73E"/>
    <w:rsid w:val="3D04B8DE"/>
    <w:rsid w:val="3D481C36"/>
    <w:rsid w:val="3E2EC79F"/>
    <w:rsid w:val="3FCA9800"/>
    <w:rsid w:val="421B8D59"/>
    <w:rsid w:val="44C73C7B"/>
    <w:rsid w:val="45B41656"/>
    <w:rsid w:val="45E1AE85"/>
    <w:rsid w:val="4ACB7A8C"/>
    <w:rsid w:val="4E7BDB53"/>
    <w:rsid w:val="4E7DEF93"/>
    <w:rsid w:val="4EF1BD7B"/>
    <w:rsid w:val="513210F0"/>
    <w:rsid w:val="5275DDC9"/>
    <w:rsid w:val="54ED3117"/>
    <w:rsid w:val="54ED3117"/>
    <w:rsid w:val="55AD7E8B"/>
    <w:rsid w:val="5683181F"/>
    <w:rsid w:val="5813F78C"/>
    <w:rsid w:val="593829E5"/>
    <w:rsid w:val="5C494D6A"/>
    <w:rsid w:val="6004AA7E"/>
    <w:rsid w:val="6574C9E2"/>
    <w:rsid w:val="68C2D256"/>
    <w:rsid w:val="690FA6E0"/>
    <w:rsid w:val="6C3AD15F"/>
    <w:rsid w:val="6C8DDBF7"/>
    <w:rsid w:val="6F2968BA"/>
    <w:rsid w:val="70489BB7"/>
    <w:rsid w:val="708BD3B4"/>
    <w:rsid w:val="730CB0B3"/>
    <w:rsid w:val="79DA1743"/>
    <w:rsid w:val="7A9B70B6"/>
    <w:rsid w:val="7AC98891"/>
    <w:rsid w:val="7C2CA912"/>
    <w:rsid w:val="7FA2E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927A"/>
  <w15:chartTrackingRefBased/>
  <w15:docId w15:val="{78318344-183F-4BE2-A089-AF28F2A764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36d86ef8083844aa" /><Relationship Type="http://schemas.microsoft.com/office/2011/relationships/people" Target="people.xml" Id="R1a1091679d7d460a" /><Relationship Type="http://schemas.microsoft.com/office/2011/relationships/commentsExtended" Target="commentsExtended.xml" Id="R06d536bcf57444b0" /><Relationship Type="http://schemas.microsoft.com/office/2016/09/relationships/commentsIds" Target="commentsIds.xml" Id="Re9526de9f4834467" /><Relationship Type="http://schemas.microsoft.com/office/2018/08/relationships/commentsExtensible" Target="commentsExtensible.xml" Id="R212edb3b172644fc" /><Relationship Type="http://schemas.openxmlformats.org/officeDocument/2006/relationships/image" Target="/media/image2.png" Id="Rbf1b944b4d29458a" /><Relationship Type="http://schemas.openxmlformats.org/officeDocument/2006/relationships/hyperlink" Target="https://www.jcq.org.uk/wp-content/uploads/2022/06/Guide_to_spec_con_process_June22_FINAL.pdf" TargetMode="External" Id="Rf98bb5f0ee6849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2023-12-06T10:58:00.7633895Z</dcterms:created>
  <dcterms:modified xsi:type="dcterms:W3CDTF">2023-12-13T11:28:39.2818418Z</dcterms:modified>
  <dc:creator>ADavies</dc:creator>
  <lastModifiedBy>ADavies</lastModifiedBy>
</coreProperties>
</file>